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08CE4" w14:textId="6FE37A22" w:rsidR="00EE4861" w:rsidRDefault="00CB0082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r>
        <w:rPr>
          <w:rFonts w:ascii="Arial" w:eastAsia="宋体" w:hAnsi="Arial"/>
          <w:b/>
          <w:sz w:val="24"/>
        </w:rPr>
        <w:t>3GPP TSG RAN2 Meeting #116-e</w:t>
      </w:r>
      <w:r>
        <w:rPr>
          <w:rFonts w:ascii="Arial" w:eastAsia="宋体" w:hAnsi="Arial"/>
          <w:b/>
          <w:i/>
          <w:sz w:val="24"/>
        </w:rPr>
        <w:t xml:space="preserve"> </w:t>
      </w:r>
      <w:r>
        <w:rPr>
          <w:rFonts w:ascii="Arial" w:eastAsia="宋体" w:hAnsi="Arial"/>
          <w:b/>
          <w:i/>
          <w:sz w:val="28"/>
        </w:rPr>
        <w:tab/>
      </w:r>
      <w:r w:rsidR="00EB6FB8" w:rsidRPr="00EB6FB8">
        <w:rPr>
          <w:rFonts w:ascii="Arial" w:eastAsia="宋体" w:hAnsi="Arial"/>
          <w:b/>
          <w:sz w:val="28"/>
        </w:rPr>
        <w:t>R2-2111625</w:t>
      </w:r>
    </w:p>
    <w:p w14:paraId="4059E77C" w14:textId="77777777" w:rsidR="00EE4861" w:rsidRDefault="00CB0082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/>
          <w:b/>
          <w:sz w:val="24"/>
        </w:rPr>
        <w:t>Online, 1 – 12 November 2021</w:t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/>
          <w:b/>
          <w:sz w:val="24"/>
        </w:rPr>
        <w:tab/>
      </w:r>
    </w:p>
    <w:p w14:paraId="5412662C" w14:textId="77777777" w:rsidR="00EE4861" w:rsidRDefault="00CB0082">
      <w:pPr>
        <w:spacing w:after="0"/>
        <w:rPr>
          <w:rFonts w:ascii="Arial" w:eastAsia="宋体" w:hAnsi="Arial" w:cs="Arial"/>
        </w:rPr>
      </w:pP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</w:p>
    <w:p w14:paraId="60E695ED" w14:textId="13CAAEEB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Title:</w:t>
      </w:r>
      <w:r>
        <w:rPr>
          <w:rFonts w:ascii="Arial" w:eastAsia="宋体" w:hAnsi="Arial" w:cs="Arial"/>
          <w:b/>
        </w:rPr>
        <w:tab/>
      </w:r>
      <w:r w:rsidR="007C27EB">
        <w:rPr>
          <w:rFonts w:ascii="Arial" w:eastAsia="宋体" w:hAnsi="Arial" w:cs="Arial"/>
          <w:bCs/>
        </w:rPr>
        <w:t>LS on MBS broadcast reception on SCell and non-serving cell</w:t>
      </w:r>
    </w:p>
    <w:p w14:paraId="09128D2D" w14:textId="24D50676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Response to:</w:t>
      </w:r>
      <w:r w:rsidR="0019145F">
        <w:rPr>
          <w:rFonts w:ascii="Arial" w:eastAsia="宋体" w:hAnsi="Arial" w:cs="Arial"/>
          <w:bCs/>
        </w:rPr>
        <w:tab/>
      </w:r>
    </w:p>
    <w:p w14:paraId="27BEB64A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Release:</w:t>
      </w:r>
      <w:r>
        <w:rPr>
          <w:rFonts w:ascii="Arial" w:eastAsia="宋体" w:hAnsi="Arial" w:cs="Arial"/>
          <w:bCs/>
        </w:rPr>
        <w:tab/>
        <w:t>Rel-17</w:t>
      </w:r>
    </w:p>
    <w:p w14:paraId="5A63FE89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Work Item:</w:t>
      </w:r>
      <w:r>
        <w:rPr>
          <w:rFonts w:ascii="Arial" w:eastAsia="宋体" w:hAnsi="Arial" w:cs="Arial"/>
          <w:bCs/>
        </w:rPr>
        <w:tab/>
        <w:t>NR_MBS-Core</w:t>
      </w:r>
    </w:p>
    <w:p w14:paraId="4928BCD0" w14:textId="77777777" w:rsidR="00EE4861" w:rsidRDefault="00EE4861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3AE058BF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Source:</w:t>
      </w:r>
      <w:r>
        <w:rPr>
          <w:rFonts w:ascii="Arial" w:eastAsia="宋体" w:hAnsi="Arial" w:cs="Arial"/>
          <w:bCs/>
        </w:rPr>
        <w:tab/>
        <w:t>RAN2</w:t>
      </w:r>
    </w:p>
    <w:p w14:paraId="4BB9616A" w14:textId="4DAFB606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To:</w:t>
      </w:r>
      <w:r w:rsidR="0003473C">
        <w:rPr>
          <w:rFonts w:ascii="Arial" w:eastAsia="宋体" w:hAnsi="Arial" w:cs="Arial"/>
          <w:bCs/>
        </w:rPr>
        <w:tab/>
        <w:t>RAN1</w:t>
      </w:r>
    </w:p>
    <w:p w14:paraId="21DB0B08" w14:textId="68E6E895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Cc:</w:t>
      </w:r>
      <w:r>
        <w:rPr>
          <w:rFonts w:ascii="Arial" w:eastAsia="宋体" w:hAnsi="Arial" w:cs="Arial"/>
          <w:bCs/>
        </w:rPr>
        <w:tab/>
      </w:r>
    </w:p>
    <w:p w14:paraId="6B42FE7B" w14:textId="77777777" w:rsidR="00EE4861" w:rsidRDefault="00CB0082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Contact Person:</w:t>
      </w:r>
      <w:r>
        <w:rPr>
          <w:rFonts w:ascii="Arial" w:eastAsia="宋体" w:hAnsi="Arial" w:cs="Arial"/>
          <w:bCs/>
        </w:rPr>
        <w:tab/>
      </w:r>
    </w:p>
    <w:p w14:paraId="0429A6F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Name: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</w:rPr>
        <w:t>Dawid Koziol</w:t>
      </w:r>
    </w:p>
    <w:p w14:paraId="4CF6924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E-mail:</w:t>
      </w:r>
      <w:r>
        <w:rPr>
          <w:rFonts w:ascii="Arial" w:eastAsia="宋体" w:hAnsi="Arial" w:cs="Arial"/>
          <w:bCs/>
        </w:rPr>
        <w:tab/>
      </w:r>
      <w:hyperlink r:id="rId12" w:history="1">
        <w:r>
          <w:rPr>
            <w:rStyle w:val="Hyperlink"/>
            <w:rFonts w:ascii="Arial" w:eastAsia="宋体" w:hAnsi="Arial" w:cs="Arial"/>
            <w:bCs/>
          </w:rPr>
          <w:t>dawid.koziol@huawei.com</w:t>
        </w:r>
      </w:hyperlink>
      <w:r>
        <w:rPr>
          <w:rFonts w:ascii="Arial" w:eastAsia="宋体" w:hAnsi="Arial" w:cs="Arial"/>
          <w:bCs/>
          <w:color w:val="0000FF"/>
          <w:u w:val="single"/>
        </w:rPr>
        <w:t xml:space="preserve"> </w:t>
      </w:r>
    </w:p>
    <w:p w14:paraId="2A561A50" w14:textId="77777777" w:rsidR="00EE4861" w:rsidRDefault="00EE4861">
      <w:pPr>
        <w:spacing w:after="0"/>
        <w:rPr>
          <w:rFonts w:eastAsia="宋体"/>
        </w:rPr>
      </w:pPr>
    </w:p>
    <w:p w14:paraId="443C4036" w14:textId="77777777" w:rsidR="00EE4861" w:rsidRDefault="00EE4861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56782697" w14:textId="77777777" w:rsidR="00EE4861" w:rsidRDefault="00CB0082">
      <w:pPr>
        <w:tabs>
          <w:tab w:val="left" w:pos="2268"/>
        </w:tabs>
        <w:spacing w:after="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Send any reply LS to:</w:t>
      </w:r>
      <w:r>
        <w:rPr>
          <w:rFonts w:ascii="Arial" w:eastAsia="宋体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宋体" w:hAnsi="Arial" w:cs="Arial"/>
          <w:b/>
        </w:rPr>
        <w:t xml:space="preserve"> </w:t>
      </w:r>
      <w:r>
        <w:rPr>
          <w:rFonts w:ascii="Arial" w:eastAsia="宋体" w:hAnsi="Arial" w:cs="Arial"/>
          <w:bCs/>
        </w:rPr>
        <w:tab/>
      </w:r>
    </w:p>
    <w:p w14:paraId="5A6D59ED" w14:textId="77777777" w:rsidR="00EE4861" w:rsidRDefault="00EE4861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301FC898" w14:textId="77777777" w:rsidR="00EE4861" w:rsidRDefault="00EE4861">
      <w:pPr>
        <w:spacing w:after="0"/>
        <w:rPr>
          <w:rFonts w:ascii="Arial" w:eastAsia="宋体" w:hAnsi="Arial" w:cs="Arial"/>
        </w:rPr>
      </w:pPr>
    </w:p>
    <w:p w14:paraId="4E5F2D7C" w14:textId="77777777" w:rsidR="00EE4861" w:rsidRDefault="00CB0082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1. Overall Description:</w:t>
      </w:r>
    </w:p>
    <w:p w14:paraId="692AE0D6" w14:textId="6A061CE1" w:rsidR="00EE4861" w:rsidRDefault="0003473C" w:rsidP="0003473C">
      <w:pPr>
        <w:spacing w:after="0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 xml:space="preserve">During RAN2#116-e meeting, </w:t>
      </w:r>
      <w:r w:rsidR="00CB0082">
        <w:rPr>
          <w:rFonts w:ascii="Arial" w:eastAsia="宋体" w:hAnsi="Arial" w:cs="Arial"/>
          <w:bCs/>
        </w:rPr>
        <w:t xml:space="preserve">RAN2 </w:t>
      </w:r>
      <w:r>
        <w:rPr>
          <w:rFonts w:ascii="Arial" w:eastAsia="宋体" w:hAnsi="Arial" w:cs="Arial"/>
          <w:bCs/>
        </w:rPr>
        <w:t xml:space="preserve">discussed MBS broadcast reception on SCell and non-serving cell </w:t>
      </w:r>
      <w:r w:rsidR="006E6784">
        <w:rPr>
          <w:rFonts w:ascii="Arial" w:eastAsia="宋体" w:hAnsi="Arial" w:cs="Arial"/>
          <w:bCs/>
        </w:rPr>
        <w:t xml:space="preserve">respectively </w:t>
      </w:r>
      <w:r>
        <w:rPr>
          <w:rFonts w:ascii="Arial" w:eastAsia="宋体" w:hAnsi="Arial" w:cs="Arial"/>
          <w:bCs/>
        </w:rPr>
        <w:t xml:space="preserve">by </w:t>
      </w:r>
      <w:r w:rsidR="005C60FB">
        <w:rPr>
          <w:rFonts w:ascii="Arial" w:eastAsia="宋体" w:hAnsi="Arial" w:cs="Arial"/>
          <w:bCs/>
        </w:rPr>
        <w:t xml:space="preserve">the UE in RRC Connected state and </w:t>
      </w:r>
      <w:r>
        <w:rPr>
          <w:rFonts w:ascii="Arial" w:eastAsia="宋体" w:hAnsi="Arial" w:cs="Arial"/>
          <w:bCs/>
        </w:rPr>
        <w:t>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473C" w14:paraId="1195DBD8" w14:textId="77777777" w:rsidTr="0003473C">
        <w:tc>
          <w:tcPr>
            <w:tcW w:w="9631" w:type="dxa"/>
          </w:tcPr>
          <w:p w14:paraId="35243C72" w14:textId="77777777" w:rsidR="0003473C" w:rsidRPr="009E369A" w:rsidRDefault="0003473C" w:rsidP="0003473C">
            <w:pPr>
              <w:pStyle w:val="Agreement"/>
              <w:tabs>
                <w:tab w:val="clear" w:pos="1619"/>
              </w:tabs>
              <w:spacing w:line="240" w:lineRule="auto"/>
              <w:ind w:left="697"/>
            </w:pPr>
            <w:r w:rsidRPr="00563F33">
              <w:t>From RAN2 point of view, the UE may receive MBS broadcast service from SCell</w:t>
            </w:r>
            <w:r>
              <w:t xml:space="preserve"> in intra-PLMN case</w:t>
            </w:r>
            <w:r w:rsidRPr="00563F33">
              <w:t xml:space="preserve"> and </w:t>
            </w:r>
            <w:r>
              <w:t xml:space="preserve">if supported </w:t>
            </w:r>
            <w:r w:rsidRPr="00563F33">
              <w:t xml:space="preserve">this </w:t>
            </w:r>
            <w:r>
              <w:t>may</w:t>
            </w:r>
            <w:r w:rsidRPr="00563F33">
              <w:t xml:space="preserve"> be a separate UE capability. Send an LS to RAN1 to ask </w:t>
            </w:r>
            <w:r>
              <w:t>to check</w:t>
            </w:r>
            <w:r w:rsidRPr="00563F33">
              <w:t xml:space="preserve"> the feasibility of MBS broadcast reception on SCell. </w:t>
            </w:r>
          </w:p>
          <w:p w14:paraId="7F5C437C" w14:textId="4C1656A4" w:rsidR="0003473C" w:rsidRPr="0003473C" w:rsidRDefault="0003473C" w:rsidP="0003473C">
            <w:pPr>
              <w:pStyle w:val="Agreement"/>
              <w:tabs>
                <w:tab w:val="clear" w:pos="1619"/>
              </w:tabs>
              <w:spacing w:line="240" w:lineRule="auto"/>
              <w:ind w:left="697"/>
            </w:pPr>
            <w:r>
              <w:t>From RAN2 point of view, t</w:t>
            </w:r>
            <w:r w:rsidRPr="00563F33">
              <w:t xml:space="preserve">he connected UE may </w:t>
            </w:r>
            <w:r>
              <w:t xml:space="preserve">if supported </w:t>
            </w:r>
            <w:r w:rsidRPr="00563F33">
              <w:t>receive MBS broadcast service from non-serving cell</w:t>
            </w:r>
            <w:r>
              <w:t xml:space="preserve"> in intra-PLMN case</w:t>
            </w:r>
            <w:r w:rsidRPr="00563F33">
              <w:t xml:space="preserve">, under the condition this does not have any impact to operation on serving cell(s). This </w:t>
            </w:r>
            <w:r>
              <w:t>may</w:t>
            </w:r>
            <w:r w:rsidRPr="00563F33">
              <w:t xml:space="preserve"> be a separate UE capability. </w:t>
            </w:r>
            <w:r>
              <w:t xml:space="preserve">Send an LS to </w:t>
            </w:r>
            <w:r w:rsidRPr="00563F33">
              <w:t xml:space="preserve">RAN1 </w:t>
            </w:r>
            <w:r>
              <w:t>to ask to check the feasibility</w:t>
            </w:r>
            <w:r w:rsidRPr="00563F33">
              <w:t>.</w:t>
            </w:r>
          </w:p>
        </w:tc>
      </w:tr>
    </w:tbl>
    <w:p w14:paraId="0B15CF04" w14:textId="77777777" w:rsidR="0003473C" w:rsidRDefault="0003473C" w:rsidP="0003473C">
      <w:pPr>
        <w:spacing w:after="0"/>
        <w:rPr>
          <w:rFonts w:ascii="Arial" w:hAnsi="Arial" w:cs="Arial"/>
          <w:bCs/>
        </w:rPr>
      </w:pPr>
    </w:p>
    <w:p w14:paraId="2F082FE0" w14:textId="1EC7E80B" w:rsidR="0003473C" w:rsidRDefault="0003473C" w:rsidP="0003473C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Based on the above, RAN2 would like to request RAN1 to check the feasibility of MBS broadcast reception on SCell and non-serving cell and do the required work, if feasible/needed.</w:t>
      </w:r>
    </w:p>
    <w:p w14:paraId="196881AA" w14:textId="77777777" w:rsidR="00EE4861" w:rsidRDefault="00EE4861">
      <w:pPr>
        <w:spacing w:after="0"/>
        <w:rPr>
          <w:rFonts w:ascii="Arial" w:eastAsia="宋体" w:hAnsi="Arial" w:cs="Arial"/>
          <w:lang w:eastAsia="zh-CN"/>
        </w:rPr>
      </w:pPr>
    </w:p>
    <w:p w14:paraId="594325BB" w14:textId="77777777" w:rsidR="00EE4861" w:rsidRDefault="00CB0082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2. Actions:</w:t>
      </w:r>
    </w:p>
    <w:p w14:paraId="000B6203" w14:textId="5C87FDE8" w:rsidR="00EE4861" w:rsidRDefault="0003473C">
      <w:pPr>
        <w:spacing w:after="120"/>
        <w:ind w:left="1985" w:hanging="1985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To RAN1</w:t>
      </w:r>
      <w:r w:rsidR="00CB0082">
        <w:rPr>
          <w:rFonts w:ascii="Arial" w:eastAsia="宋体" w:hAnsi="Arial" w:cs="Arial"/>
          <w:b/>
        </w:rPr>
        <w:t xml:space="preserve"> group:</w:t>
      </w:r>
    </w:p>
    <w:p w14:paraId="4FBBAFDB" w14:textId="3460B686" w:rsidR="00EE4861" w:rsidRDefault="00CB0082">
      <w:pPr>
        <w:spacing w:after="120"/>
        <w:ind w:left="993" w:hanging="993"/>
        <w:rPr>
          <w:rFonts w:ascii="Arial" w:eastAsia="宋体" w:hAnsi="Arial" w:cs="Arial"/>
        </w:rPr>
      </w:pPr>
      <w:r>
        <w:rPr>
          <w:rFonts w:ascii="Arial" w:eastAsia="宋体" w:hAnsi="Arial" w:cs="Arial"/>
          <w:b/>
        </w:rPr>
        <w:t xml:space="preserve">ACTION: </w:t>
      </w:r>
      <w:r>
        <w:rPr>
          <w:rFonts w:ascii="Arial" w:eastAsia="宋体" w:hAnsi="Arial" w:cs="Arial"/>
          <w:b/>
        </w:rPr>
        <w:tab/>
      </w:r>
      <w:bookmarkStart w:id="0" w:name="OLE_LINK9"/>
      <w:r>
        <w:rPr>
          <w:rFonts w:ascii="Arial" w:eastAsia="宋体" w:hAnsi="Arial" w:cs="Arial"/>
        </w:rPr>
        <w:t xml:space="preserve">RAN2 respectfully asks </w:t>
      </w:r>
      <w:r w:rsidR="0003473C">
        <w:rPr>
          <w:rFonts w:ascii="Arial" w:eastAsia="宋体" w:hAnsi="Arial" w:cs="Arial"/>
        </w:rPr>
        <w:t xml:space="preserve">RAN1 </w:t>
      </w:r>
      <w:r>
        <w:rPr>
          <w:rFonts w:ascii="Arial" w:eastAsia="宋体" w:hAnsi="Arial" w:cs="Arial"/>
        </w:rPr>
        <w:t xml:space="preserve">to take the above </w:t>
      </w:r>
      <w:r w:rsidR="0003473C">
        <w:rPr>
          <w:rFonts w:ascii="Arial" w:eastAsia="宋体" w:hAnsi="Arial" w:cs="Arial"/>
        </w:rPr>
        <w:t xml:space="preserve">agreements </w:t>
      </w:r>
      <w:r>
        <w:rPr>
          <w:rFonts w:ascii="Arial" w:eastAsia="宋体" w:hAnsi="Arial" w:cs="Arial"/>
        </w:rPr>
        <w:t>into account</w:t>
      </w:r>
      <w:bookmarkEnd w:id="0"/>
      <w:r w:rsidR="00A135C6">
        <w:rPr>
          <w:rFonts w:ascii="Arial" w:eastAsia="宋体" w:hAnsi="Arial" w:cs="Arial"/>
        </w:rPr>
        <w:t xml:space="preserve"> and</w:t>
      </w:r>
      <w:bookmarkStart w:id="1" w:name="_GoBack"/>
      <w:bookmarkEnd w:id="1"/>
      <w:r w:rsidR="0003473C">
        <w:rPr>
          <w:rFonts w:ascii="Arial" w:hAnsi="Arial" w:cs="Arial"/>
          <w:bCs/>
        </w:rPr>
        <w:t xml:space="preserve"> check the feasibility of MBS broadcast reception on SCell and non-serving cell</w:t>
      </w:r>
      <w:r>
        <w:rPr>
          <w:rFonts w:ascii="Arial" w:hAnsi="Arial" w:cs="Arial"/>
          <w:bCs/>
        </w:rPr>
        <w:t>.</w:t>
      </w:r>
    </w:p>
    <w:p w14:paraId="395D91AE" w14:textId="77777777" w:rsidR="00EE4861" w:rsidRDefault="00EE4861">
      <w:pPr>
        <w:spacing w:after="120"/>
        <w:ind w:left="993" w:hanging="993"/>
        <w:rPr>
          <w:rFonts w:ascii="Arial" w:eastAsia="宋体" w:hAnsi="Arial" w:cs="Arial"/>
        </w:rPr>
      </w:pPr>
    </w:p>
    <w:p w14:paraId="55AA88F7" w14:textId="77777777" w:rsidR="00EE4861" w:rsidRDefault="00CB0082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3. Dates of next TSG-RAN WG2 meetings:</w:t>
      </w:r>
    </w:p>
    <w:p w14:paraId="0A5553E2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Cs/>
          <w:lang w:val="en-US"/>
        </w:rPr>
        <w:t>RAN2#116-bis-e</w:t>
      </w:r>
      <w:r>
        <w:rPr>
          <w:rFonts w:ascii="Arial" w:eastAsia="宋体" w:hAnsi="Arial" w:cs="Arial"/>
          <w:bCs/>
          <w:lang w:val="en-US"/>
        </w:rPr>
        <w:tab/>
        <w:t>17 – 25 January 2022</w:t>
      </w:r>
      <w:r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ab/>
        <w:t>Online</w:t>
      </w:r>
    </w:p>
    <w:p w14:paraId="067FCB03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Cs/>
          <w:lang w:val="en-US"/>
        </w:rPr>
        <w:t xml:space="preserve">RAN2#117-e </w:t>
      </w:r>
      <w:r>
        <w:rPr>
          <w:rFonts w:ascii="Arial" w:eastAsia="宋体" w:hAnsi="Arial" w:cs="Arial"/>
          <w:bCs/>
          <w:lang w:val="en-US"/>
        </w:rPr>
        <w:tab/>
        <w:t>21 February – 3 March 2022</w:t>
      </w:r>
      <w:r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ab/>
        <w:t>Online</w:t>
      </w:r>
    </w:p>
    <w:sectPr w:rsidR="00EE48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7B350" w16cex:dateUtc="2021-11-11T01:37:00Z"/>
  <w16cex:commentExtensible w16cex:durableId="2537B376" w16cex:dateUtc="2021-11-11T07:21:00Z"/>
  <w16cex:commentExtensible w16cex:durableId="25362CCA" w16cex:dateUtc="2021-11-10T17:34:00Z"/>
  <w16cex:commentExtensible w16cex:durableId="2536474C" w16cex:dateUtc="2021-11-10T21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8EC66C" w16cid:durableId="2537B350"/>
  <w16cid:commentId w16cid:paraId="1ADDA1A8" w16cid:durableId="2537B376"/>
  <w16cid:commentId w16cid:paraId="00A22B77" w16cid:durableId="25362CCA"/>
  <w16cid:commentId w16cid:paraId="1AE19EF8" w16cid:durableId="2536474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97671" w14:textId="77777777" w:rsidR="005927C1" w:rsidRDefault="005927C1" w:rsidP="009B4D76">
      <w:pPr>
        <w:spacing w:after="0" w:line="240" w:lineRule="auto"/>
      </w:pPr>
      <w:r>
        <w:separator/>
      </w:r>
    </w:p>
  </w:endnote>
  <w:endnote w:type="continuationSeparator" w:id="0">
    <w:p w14:paraId="276F4FE2" w14:textId="77777777" w:rsidR="005927C1" w:rsidRDefault="005927C1" w:rsidP="009B4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04387" w14:textId="77777777" w:rsidR="005927C1" w:rsidRDefault="005927C1" w:rsidP="009B4D76">
      <w:pPr>
        <w:spacing w:after="0" w:line="240" w:lineRule="auto"/>
      </w:pPr>
      <w:r>
        <w:separator/>
      </w:r>
    </w:p>
  </w:footnote>
  <w:footnote w:type="continuationSeparator" w:id="0">
    <w:p w14:paraId="07B41ABB" w14:textId="77777777" w:rsidR="005927C1" w:rsidRDefault="005927C1" w:rsidP="009B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473C"/>
    <w:rsid w:val="0003526C"/>
    <w:rsid w:val="00036528"/>
    <w:rsid w:val="000378D7"/>
    <w:rsid w:val="00040095"/>
    <w:rsid w:val="00040991"/>
    <w:rsid w:val="00045AD3"/>
    <w:rsid w:val="00046F62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E0A40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184C"/>
    <w:rsid w:val="00184A25"/>
    <w:rsid w:val="00185F8E"/>
    <w:rsid w:val="00190AF2"/>
    <w:rsid w:val="0019145F"/>
    <w:rsid w:val="00194CD0"/>
    <w:rsid w:val="001B0CBD"/>
    <w:rsid w:val="001B49C9"/>
    <w:rsid w:val="001C4584"/>
    <w:rsid w:val="001C4F79"/>
    <w:rsid w:val="001D209B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0A1D"/>
    <w:rsid w:val="00273979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674C9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09E7"/>
    <w:rsid w:val="00401855"/>
    <w:rsid w:val="00410614"/>
    <w:rsid w:val="00415B75"/>
    <w:rsid w:val="00420C12"/>
    <w:rsid w:val="004231A9"/>
    <w:rsid w:val="004325D3"/>
    <w:rsid w:val="00433949"/>
    <w:rsid w:val="004368FC"/>
    <w:rsid w:val="00443929"/>
    <w:rsid w:val="0044396D"/>
    <w:rsid w:val="0044497C"/>
    <w:rsid w:val="004504CC"/>
    <w:rsid w:val="004617AB"/>
    <w:rsid w:val="00462D51"/>
    <w:rsid w:val="00464BF8"/>
    <w:rsid w:val="00465587"/>
    <w:rsid w:val="00471CA0"/>
    <w:rsid w:val="0047587B"/>
    <w:rsid w:val="00477104"/>
    <w:rsid w:val="00477455"/>
    <w:rsid w:val="004844F3"/>
    <w:rsid w:val="0048649E"/>
    <w:rsid w:val="00487110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368D"/>
    <w:rsid w:val="004E5716"/>
    <w:rsid w:val="004E7220"/>
    <w:rsid w:val="004F0277"/>
    <w:rsid w:val="004F1D3A"/>
    <w:rsid w:val="00502040"/>
    <w:rsid w:val="00503171"/>
    <w:rsid w:val="00506C28"/>
    <w:rsid w:val="0050777F"/>
    <w:rsid w:val="005111F8"/>
    <w:rsid w:val="00514AD0"/>
    <w:rsid w:val="00516A5E"/>
    <w:rsid w:val="005200D9"/>
    <w:rsid w:val="0052152D"/>
    <w:rsid w:val="0053109A"/>
    <w:rsid w:val="00534DA0"/>
    <w:rsid w:val="00543E6C"/>
    <w:rsid w:val="00551555"/>
    <w:rsid w:val="00565087"/>
    <w:rsid w:val="0056573F"/>
    <w:rsid w:val="0057047A"/>
    <w:rsid w:val="0057621D"/>
    <w:rsid w:val="00587DA8"/>
    <w:rsid w:val="00590500"/>
    <w:rsid w:val="005927C1"/>
    <w:rsid w:val="005948BC"/>
    <w:rsid w:val="005A4714"/>
    <w:rsid w:val="005A55D6"/>
    <w:rsid w:val="005C204D"/>
    <w:rsid w:val="005C20BD"/>
    <w:rsid w:val="005C405D"/>
    <w:rsid w:val="005C60FB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E6784"/>
    <w:rsid w:val="006E7D9D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7505F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B5223"/>
    <w:rsid w:val="007C095F"/>
    <w:rsid w:val="007C27EB"/>
    <w:rsid w:val="007C2DD0"/>
    <w:rsid w:val="007C47E7"/>
    <w:rsid w:val="007D5AFB"/>
    <w:rsid w:val="007E0FDC"/>
    <w:rsid w:val="007F0378"/>
    <w:rsid w:val="007F269F"/>
    <w:rsid w:val="007F301A"/>
    <w:rsid w:val="00800FE7"/>
    <w:rsid w:val="008028A4"/>
    <w:rsid w:val="00813245"/>
    <w:rsid w:val="008225AB"/>
    <w:rsid w:val="008240DF"/>
    <w:rsid w:val="00834E5B"/>
    <w:rsid w:val="008361D7"/>
    <w:rsid w:val="00842E80"/>
    <w:rsid w:val="00845B5A"/>
    <w:rsid w:val="008467B9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93D"/>
    <w:rsid w:val="008D2E4D"/>
    <w:rsid w:val="008D76B4"/>
    <w:rsid w:val="008E19DE"/>
    <w:rsid w:val="008E1F52"/>
    <w:rsid w:val="008F1984"/>
    <w:rsid w:val="008F2C2E"/>
    <w:rsid w:val="008F396F"/>
    <w:rsid w:val="008F40B6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16B"/>
    <w:rsid w:val="009A435E"/>
    <w:rsid w:val="009A4A84"/>
    <w:rsid w:val="009A5424"/>
    <w:rsid w:val="009B07CD"/>
    <w:rsid w:val="009B2A75"/>
    <w:rsid w:val="009B3815"/>
    <w:rsid w:val="009B4D76"/>
    <w:rsid w:val="009C19E9"/>
    <w:rsid w:val="009C6D22"/>
    <w:rsid w:val="009D0622"/>
    <w:rsid w:val="009D10CF"/>
    <w:rsid w:val="009D224D"/>
    <w:rsid w:val="009D2B93"/>
    <w:rsid w:val="009D74A6"/>
    <w:rsid w:val="009E3EF2"/>
    <w:rsid w:val="009F4F07"/>
    <w:rsid w:val="00A00B47"/>
    <w:rsid w:val="00A03B77"/>
    <w:rsid w:val="00A10F02"/>
    <w:rsid w:val="00A1139B"/>
    <w:rsid w:val="00A135C6"/>
    <w:rsid w:val="00A157D4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69B6"/>
    <w:rsid w:val="00AA7513"/>
    <w:rsid w:val="00AA7ED7"/>
    <w:rsid w:val="00AB057E"/>
    <w:rsid w:val="00AB3313"/>
    <w:rsid w:val="00AC39F3"/>
    <w:rsid w:val="00AC3DEF"/>
    <w:rsid w:val="00AC5FFD"/>
    <w:rsid w:val="00AD1D6F"/>
    <w:rsid w:val="00AD749A"/>
    <w:rsid w:val="00AD7A58"/>
    <w:rsid w:val="00AF0203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3624"/>
    <w:rsid w:val="00B47FD1"/>
    <w:rsid w:val="00B50271"/>
    <w:rsid w:val="00B50706"/>
    <w:rsid w:val="00B516BB"/>
    <w:rsid w:val="00B54160"/>
    <w:rsid w:val="00B66200"/>
    <w:rsid w:val="00B66FE9"/>
    <w:rsid w:val="00B71767"/>
    <w:rsid w:val="00B72BB8"/>
    <w:rsid w:val="00B77898"/>
    <w:rsid w:val="00B82950"/>
    <w:rsid w:val="00B84DB2"/>
    <w:rsid w:val="00B93375"/>
    <w:rsid w:val="00B938B4"/>
    <w:rsid w:val="00B95F73"/>
    <w:rsid w:val="00BA20C5"/>
    <w:rsid w:val="00BB09AA"/>
    <w:rsid w:val="00BB303F"/>
    <w:rsid w:val="00BC3555"/>
    <w:rsid w:val="00BC5B10"/>
    <w:rsid w:val="00BD00CC"/>
    <w:rsid w:val="00BD4F79"/>
    <w:rsid w:val="00BF00CD"/>
    <w:rsid w:val="00BF24F6"/>
    <w:rsid w:val="00BF26CD"/>
    <w:rsid w:val="00C0491E"/>
    <w:rsid w:val="00C11CCB"/>
    <w:rsid w:val="00C12B51"/>
    <w:rsid w:val="00C15136"/>
    <w:rsid w:val="00C17804"/>
    <w:rsid w:val="00C2074F"/>
    <w:rsid w:val="00C21512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1FE9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0082"/>
    <w:rsid w:val="00CB34A9"/>
    <w:rsid w:val="00CB72B8"/>
    <w:rsid w:val="00CC0807"/>
    <w:rsid w:val="00CD0D40"/>
    <w:rsid w:val="00CD4C7B"/>
    <w:rsid w:val="00CD6D6B"/>
    <w:rsid w:val="00CE0093"/>
    <w:rsid w:val="00CE67EB"/>
    <w:rsid w:val="00CF60D7"/>
    <w:rsid w:val="00D03D1F"/>
    <w:rsid w:val="00D04EDB"/>
    <w:rsid w:val="00D05816"/>
    <w:rsid w:val="00D07979"/>
    <w:rsid w:val="00D126F7"/>
    <w:rsid w:val="00D140C3"/>
    <w:rsid w:val="00D16C7B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41CC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14A1"/>
    <w:rsid w:val="00E23E4E"/>
    <w:rsid w:val="00E30DBA"/>
    <w:rsid w:val="00E37A0C"/>
    <w:rsid w:val="00E414A9"/>
    <w:rsid w:val="00E428A6"/>
    <w:rsid w:val="00E45B78"/>
    <w:rsid w:val="00E46C08"/>
    <w:rsid w:val="00E471CF"/>
    <w:rsid w:val="00E5215F"/>
    <w:rsid w:val="00E524B3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B6FB8"/>
    <w:rsid w:val="00EC4A25"/>
    <w:rsid w:val="00EC619D"/>
    <w:rsid w:val="00EE2432"/>
    <w:rsid w:val="00EE3081"/>
    <w:rsid w:val="00EE36C7"/>
    <w:rsid w:val="00EE4861"/>
    <w:rsid w:val="00EE74B6"/>
    <w:rsid w:val="00EF1F86"/>
    <w:rsid w:val="00EF642D"/>
    <w:rsid w:val="00F025A2"/>
    <w:rsid w:val="00F07388"/>
    <w:rsid w:val="00F112B8"/>
    <w:rsid w:val="00F11B07"/>
    <w:rsid w:val="00F2026E"/>
    <w:rsid w:val="00F20710"/>
    <w:rsid w:val="00F2210A"/>
    <w:rsid w:val="00F250BE"/>
    <w:rsid w:val="00F25CF3"/>
    <w:rsid w:val="00F302CF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41B"/>
    <w:rsid w:val="00FA2F27"/>
    <w:rsid w:val="00FB0799"/>
    <w:rsid w:val="00FB2069"/>
    <w:rsid w:val="00FB36FA"/>
    <w:rsid w:val="00FB4229"/>
    <w:rsid w:val="00FC1192"/>
    <w:rsid w:val="00FC6914"/>
    <w:rsid w:val="00FD181E"/>
    <w:rsid w:val="00FE251B"/>
    <w:rsid w:val="0CF151C1"/>
    <w:rsid w:val="0F7A7E49"/>
    <w:rsid w:val="14582798"/>
    <w:rsid w:val="1FD24E8C"/>
    <w:rsid w:val="26BD2250"/>
    <w:rsid w:val="3A3D6C64"/>
    <w:rsid w:val="423E6E9E"/>
    <w:rsid w:val="44662F51"/>
    <w:rsid w:val="49E96AAB"/>
    <w:rsid w:val="4A9D3E00"/>
    <w:rsid w:val="4C854CAB"/>
    <w:rsid w:val="50527951"/>
    <w:rsid w:val="51E40684"/>
    <w:rsid w:val="55C05BA4"/>
    <w:rsid w:val="56473ADC"/>
    <w:rsid w:val="57D06FE6"/>
    <w:rsid w:val="631E45BD"/>
    <w:rsid w:val="66DD3600"/>
    <w:rsid w:val="75753780"/>
    <w:rsid w:val="76C2676F"/>
    <w:rsid w:val="7866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361CD"/>
  <w15:docId w15:val="{7D029049-7728-453A-9DF6-7DD93CF8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76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5111F8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wid.koziol@huawei.com" TargetMode="Externa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AAEBF4B-1712-4781-A00E-D5C82428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Koziol</dc:creator>
  <cp:lastModifiedBy>Huawei</cp:lastModifiedBy>
  <cp:revision>3</cp:revision>
  <dcterms:created xsi:type="dcterms:W3CDTF">2021-11-12T08:24:00Z</dcterms:created>
  <dcterms:modified xsi:type="dcterms:W3CDTF">2021-11-12T08:25:00Z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KSOProductBuildVer">
    <vt:lpwstr>2052-11.8.2.9022</vt:lpwstr>
  </property>
  <property fmtid="{D5CDD505-2E9C-101B-9397-08002B2CF9AE}" pid="4" name="CWMe7ea78a739384594af000ef86b895eb2">
    <vt:lpwstr>CWMmiM4cAdfoT8BbyAkkvnkoa7SPi9orN5GTAvOTaSDdv0zztFGf+AgjWLaTqDv/dC0NQKT4tcmbFHtsChBpcaKcg==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1636704685</vt:lpwstr>
  </property>
</Properties>
</file>